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715"/>
      </w:tblGrid>
      <w:tr w14:paraId="7C81FA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5" w:type="dxa"/>
          </w:tcPr>
          <w:p w14:paraId="3E381E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Принято: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</w:t>
            </w:r>
          </w:p>
          <w:p w14:paraId="0E321C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педагогическом совете учреждения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1BE4A1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№_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</w:rPr>
              <w:t>_ от «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25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03.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hint="default" w:ascii="Times New Roman" w:hAnsi="Times New Roman"/>
                <w:sz w:val="28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         </w:t>
            </w:r>
          </w:p>
          <w:p w14:paraId="6C8EF93B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15" w:type="dxa"/>
          </w:tcPr>
          <w:p w14:paraId="5A47502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353813C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Директор _____Л.Г. Землянская</w:t>
            </w:r>
          </w:p>
          <w:p w14:paraId="415F776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7B44F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№</w:t>
            </w:r>
            <w:r>
              <w:rPr>
                <w:rFonts w:hint="default" w:ascii="Times New Roman" w:hAnsi="Times New Roman"/>
                <w:sz w:val="28"/>
                <w:u w:val="single"/>
                <w:lang w:val="ru-RU"/>
              </w:rPr>
              <w:t>31/1</w:t>
            </w:r>
            <w:r>
              <w:rPr>
                <w:rFonts w:ascii="Times New Roman" w:hAnsi="Times New Roman"/>
                <w:sz w:val="28"/>
              </w:rPr>
              <w:t xml:space="preserve"> от «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26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03.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hint="default" w:ascii="Times New Roman" w:hAnsi="Times New Roman"/>
                <w:sz w:val="28"/>
                <w:u w:val="single"/>
                <w:lang w:val="ru-RU"/>
              </w:rPr>
              <w:t xml:space="preserve">24 </w:t>
            </w:r>
            <w:r>
              <w:rPr>
                <w:rFonts w:ascii="Times New Roman" w:hAnsi="Times New Roman"/>
                <w:sz w:val="28"/>
              </w:rPr>
              <w:t>г.</w:t>
            </w:r>
          </w:p>
          <w:p w14:paraId="1BA1736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4E4E3996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</w:p>
    <w:p w14:paraId="5DF4F915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</w:p>
    <w:p w14:paraId="436DA8B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</w:p>
    <w:p w14:paraId="29460A7A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32764AC8">
      <w:pPr>
        <w:spacing w:after="0" w:line="240" w:lineRule="auto"/>
        <w:ind w:firstLine="142"/>
        <w:jc w:val="center"/>
        <w:rPr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14:paraId="75499277">
      <w:pPr>
        <w:spacing w:after="0" w:line="240" w:lineRule="auto"/>
        <w:ind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  </w:t>
      </w:r>
    </w:p>
    <w:p w14:paraId="751FF12B">
      <w:pPr>
        <w:spacing w:after="0" w:line="240" w:lineRule="auto"/>
        <w:ind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  порядке организации и проведения аттестации педагогических работников на соответствие занимаемой должности</w:t>
      </w:r>
    </w:p>
    <w:p w14:paraId="50B0DCC0">
      <w:pPr>
        <w:spacing w:after="0" w:line="240" w:lineRule="auto"/>
        <w:ind w:firstLine="142"/>
        <w:jc w:val="center"/>
        <w:rPr>
          <w:rFonts w:ascii="Times New Roman" w:hAnsi="Times New Roman"/>
          <w:b/>
          <w:sz w:val="32"/>
        </w:rPr>
      </w:pPr>
    </w:p>
    <w:p w14:paraId="36626F51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2E079531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B956786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1B96E616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66567D6F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7C6AEB6C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7C3CC53D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C500D3E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6F8EC2E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7A856046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2F83B887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1EF41152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AF5EABF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DAF5038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D4FCDD8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07BA4FA1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6082ABD7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EDECBF3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379334F4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3FC8F9C8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08E88060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049AC278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337DDFDB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541A5D9F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7C4B9469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6D7FAAF3">
      <w:pPr>
        <w:spacing w:after="0" w:line="240" w:lineRule="auto"/>
        <w:ind w:left="862"/>
        <w:jc w:val="center"/>
        <w:rPr>
          <w:rFonts w:ascii="Times New Roman" w:hAnsi="Times New Roman"/>
          <w:b/>
          <w:sz w:val="28"/>
        </w:rPr>
      </w:pPr>
    </w:p>
    <w:p w14:paraId="159831AD">
      <w:pPr>
        <w:spacing w:after="0" w:line="240" w:lineRule="auto"/>
        <w:ind w:left="862"/>
        <w:jc w:val="center"/>
        <w:rPr>
          <w:sz w:val="24"/>
        </w:rPr>
      </w:pPr>
      <w:r>
        <w:rPr>
          <w:rFonts w:ascii="Times New Roman" w:hAnsi="Times New Roman"/>
          <w:b/>
          <w:sz w:val="28"/>
        </w:rPr>
        <w:t>1. Общие положения</w:t>
      </w:r>
    </w:p>
    <w:p w14:paraId="13FEC94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14:paraId="449238D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(Пункт 8 ч. 1 ст. 48, </w:t>
      </w:r>
      <w:r>
        <w:fldChar w:fldCharType="begin"/>
      </w:r>
      <w:r>
        <w:instrText xml:space="preserve"> HYPERLINK "https://www.google.com/url?q=http://resource.e-mcfr.ru/scion/citation/pit/MCFR12449751%25231434/MCFRLINK?cfu%3Ddefault%26cpid%3Dedu&amp;sa=D&amp;ust=1464960598014000&amp;usg=AFQjCNFdNl2Gfuo6m0MXCeEGxv5dL02Odw" \o "https://www.google.com/url?q=http://resource.e-mcfr.ru/scion/citation/pit/MCFR12449751%25231434/MCFRLINK?cfu%3Ddefault%26cpid%3Dedu&amp;sa=D&amp;ust=1464960598014000&amp;usg=AFQjCNFdNl2Gfuo6m0MXCeEGxv5dL02Odw"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ч. 2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 ст. 49 ), Устава ОО и    </w:t>
      </w:r>
    </w:p>
    <w:p w14:paraId="799B603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1.3. Аттестационная комиссия в своей работе руководствуется Конституцией Российской Федерации, Федеральными законами Российской Федерации,   Постановлениями Правительства Российской Федерации, приказом Министерства образования и науки Российской Федерации  от 24 марта  2023 года № 196 "Об утверждении Порядка проведения аттестации педагогических работников организаций, осуществляющих образовательную деятельность», соглашениями между образовательной организацией и общественными объединениями (прежде всего профессиональными союзами в сфере образования). Положения о порядке проведения аттестации работников государственных учреждений Ростовской области  ( в ред . постановлений Правительства  Ростовской области от 08.05.2919 № 295, от 04.04. 3023 № 253 </w:t>
      </w:r>
      <w:r>
        <w:t xml:space="preserve">                                 </w:t>
      </w:r>
    </w:p>
    <w:p w14:paraId="19D8A5A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1.4. Полномочия Аттестационной комиссии:</w:t>
      </w:r>
    </w:p>
    <w:p w14:paraId="4D682FE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14:paraId="5C9C9F5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Минздрава   и соц развития Российской Федерации от 26 августа 2010 года № 761-н;</w:t>
      </w:r>
      <w:r>
        <w:t xml:space="preserve"> </w:t>
      </w:r>
      <w:r>
        <w:rPr>
          <w:rFonts w:ascii="Times New Roman" w:hAnsi="Times New Roman"/>
          <w:sz w:val="28"/>
        </w:rPr>
        <w:t>- контроль за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14:paraId="7C236A5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14:paraId="3F6CA166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</w:rPr>
      </w:pPr>
    </w:p>
    <w:p w14:paraId="555B1EE0">
      <w:pPr>
        <w:spacing w:after="0" w:line="240" w:lineRule="auto"/>
        <w:ind w:firstLine="142"/>
        <w:jc w:val="center"/>
      </w:pPr>
      <w:r>
        <w:rPr>
          <w:rFonts w:ascii="Times New Roman" w:hAnsi="Times New Roman"/>
          <w:b/>
          <w:sz w:val="28"/>
        </w:rPr>
        <w:t>II. Формирование и состав Аттестационной комиссии</w:t>
      </w:r>
    </w:p>
    <w:p w14:paraId="000DC1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511FD18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14:paraId="41E6EE7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14:paraId="1950445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14:paraId="4DB01E3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14:paraId="07BF029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14:paraId="03661598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14:paraId="33C8F2EB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Руководитель организации не может являться председателем Аттестационной комиссии.</w:t>
      </w:r>
    </w:p>
    <w:p w14:paraId="049C1647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2.6. Председатель комиссии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14:paraId="1B7F0677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14:paraId="30F4AAE3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2.7. Секретарь Аттестационной комиссии:</w:t>
      </w:r>
    </w:p>
    <w:p w14:paraId="02A5E48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информирует членов Аттестационной комиссии о сроках и месте проведения заседания;</w:t>
      </w:r>
    </w:p>
    <w:p w14:paraId="67CE574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14:paraId="6C05806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14:paraId="1084E53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2.8. Члены Аттестационной комиссии:</w:t>
      </w:r>
    </w:p>
    <w:p w14:paraId="10D9794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14:paraId="5F8810F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отвечают за объективность и компетентность принимаемых решений;</w:t>
      </w:r>
    </w:p>
    <w:p w14:paraId="57B8D623">
      <w:pPr>
        <w:spacing w:after="0" w:line="240" w:lineRule="auto"/>
        <w:ind w:firstLine="144"/>
        <w:jc w:val="both"/>
      </w:pPr>
      <w:r>
        <w:rPr>
          <w:rFonts w:ascii="Times New Roman" w:hAnsi="Times New Roman"/>
          <w:sz w:val="28"/>
        </w:rPr>
        <w:t>отвечают за соблюдение норм профессиональной этики во время работы Аттестационной комиссии;</w:t>
      </w:r>
    </w:p>
    <w:p w14:paraId="4DEF9CE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14:paraId="6A13D11D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14:paraId="43FB8E26">
      <w:pPr>
        <w:spacing w:after="0" w:line="240" w:lineRule="auto"/>
        <w:ind w:firstLine="708"/>
      </w:pPr>
    </w:p>
    <w:p w14:paraId="677A6A6D">
      <w:pPr>
        <w:spacing w:after="0" w:line="240" w:lineRule="auto"/>
        <w:ind w:firstLine="142"/>
        <w:jc w:val="center"/>
      </w:pPr>
      <w:r>
        <w:rPr>
          <w:rFonts w:ascii="Times New Roman" w:hAnsi="Times New Roman"/>
          <w:b/>
          <w:sz w:val="28"/>
        </w:rPr>
        <w:t>III. Порядок работы Аттестационной комиссии</w:t>
      </w:r>
    </w:p>
    <w:p w14:paraId="73B6116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89D442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3.1. Решение о проведении аттестации педагогических работников принимается руководителем организации.</w:t>
      </w:r>
    </w:p>
    <w:p w14:paraId="458B4E4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В связи с этим издается приказ «Об аттестации педагогических работников в целях подтверждения соответствия педагогических работников занимаемым ими должностям в 20__/20__ учебном году», включающий в себя состав аттестационной комиссии,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аттестации (</w:t>
      </w:r>
      <w:r>
        <w:rPr>
          <w:rFonts w:ascii="Times New Roman" w:hAnsi="Times New Roman"/>
          <w:b/>
          <w:sz w:val="28"/>
        </w:rPr>
        <w:t>Приложение 1</w:t>
      </w:r>
      <w:r>
        <w:rPr>
          <w:rFonts w:ascii="Times New Roman" w:hAnsi="Times New Roman"/>
          <w:sz w:val="28"/>
        </w:rPr>
        <w:t>).</w:t>
      </w:r>
    </w:p>
    <w:p w14:paraId="31F8CB4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14:paraId="57995445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а) фамилия, имя, отчество;</w:t>
      </w:r>
    </w:p>
    <w:p w14:paraId="58B68B8F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б) наименование должности на дату проведения аттестации;</w:t>
      </w:r>
    </w:p>
    <w:p w14:paraId="3EE2BA60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в) дата заключения по этой должности трудового договора;</w:t>
      </w:r>
    </w:p>
    <w:p w14:paraId="38F43925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г) уровень образования и квалификация по направлению подготовки;</w:t>
      </w:r>
    </w:p>
    <w:p w14:paraId="17C84A36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д) информация о прохождении повышения квалификации;</w:t>
      </w:r>
    </w:p>
    <w:p w14:paraId="3C161D44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е) результаты предыдущих аттестаций (в случае их проведения).</w:t>
      </w:r>
    </w:p>
    <w:p w14:paraId="1542A89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 (</w:t>
      </w:r>
      <w:r>
        <w:rPr>
          <w:rFonts w:ascii="Times New Roman" w:hAnsi="Times New Roman"/>
          <w:b/>
          <w:sz w:val="28"/>
        </w:rPr>
        <w:t>Приложение 2</w:t>
      </w:r>
      <w:r>
        <w:rPr>
          <w:rFonts w:ascii="Times New Roman" w:hAnsi="Times New Roman"/>
          <w:sz w:val="28"/>
        </w:rPr>
        <w:t>).</w:t>
      </w:r>
    </w:p>
    <w:p w14:paraId="02EA822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14:paraId="7A6A514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  руководителя организации.</w:t>
      </w:r>
    </w:p>
    <w:p w14:paraId="7940199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14:paraId="6B36B5A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работник предоставляет в аттестационную комиссию результаты пройденной процедуры оценки своей деятельности (прохождения аттестуемым работником тестирования, решения педагогических ситуации, подготовка конспекта занятий, урока), владения современными образовательными технологиями и методиками, проводимыми независимыми экспертными организациями</w:t>
      </w:r>
    </w:p>
    <w:p w14:paraId="407B94D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(приложение 3)</w:t>
      </w:r>
      <w:r>
        <w:rPr>
          <w:rFonts w:ascii="Times New Roman" w:hAnsi="Times New Roman"/>
          <w:sz w:val="28"/>
        </w:rPr>
        <w:t>.</w:t>
      </w:r>
    </w:p>
    <w:p w14:paraId="2FBDE3B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3.4. Основной формой деятельности Аттестационной комиссии являются заседания.</w:t>
      </w:r>
    </w:p>
    <w:p w14:paraId="63187E7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14:paraId="3364B73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Педагогический работник должен лично присутствовать при его аттестации на заседании Аттестационной комиссии.</w:t>
      </w:r>
    </w:p>
    <w:p w14:paraId="6C4E3A2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менее, чем за месяц до новой даты проведения его аттестации.</w:t>
      </w:r>
    </w:p>
    <w:p w14:paraId="533A43B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14:paraId="3429B2D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организации.</w:t>
      </w:r>
    </w:p>
    <w:p w14:paraId="3D44CFF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</w:t>
      </w:r>
    </w:p>
    <w:p w14:paraId="45DA11E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 осуществляется в течение трех дней после поступления в аттестационную комиссию.</w:t>
      </w:r>
    </w:p>
    <w:p w14:paraId="0C6AC96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14:paraId="1EEA7A7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14:paraId="25AA0E09">
      <w:pPr>
        <w:spacing w:after="0" w:line="240" w:lineRule="auto"/>
        <w:ind w:firstLine="142"/>
        <w:jc w:val="center"/>
      </w:pPr>
      <w:r>
        <w:rPr>
          <w:rFonts w:ascii="Times New Roman" w:hAnsi="Times New Roman"/>
          <w:b/>
          <w:sz w:val="28"/>
        </w:rPr>
        <w:t>IV. Решение Аттестационной комиссии</w:t>
      </w:r>
    </w:p>
    <w:p w14:paraId="29A067A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14:paraId="1563185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соответствует занимаемой должности (указывается должность работника);</w:t>
      </w:r>
    </w:p>
    <w:p w14:paraId="2CAEA6C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14:paraId="6DF0CFC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- не соответствует занимаемой должности (указывается должность работника).</w:t>
      </w:r>
    </w:p>
    <w:p w14:paraId="3727DDE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14:paraId="2895D6D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14:paraId="08362C8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</w:p>
    <w:p w14:paraId="3547E48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4.3. Результаты аттестации педагогического работника </w:t>
      </w:r>
      <w:r>
        <w:rPr>
          <w:rFonts w:ascii="Times New Roman" w:hAnsi="Times New Roman"/>
          <w:b/>
          <w:sz w:val="28"/>
        </w:rPr>
        <w:t>(Приложение 3</w:t>
      </w:r>
      <w:r>
        <w:rPr>
          <w:rFonts w:ascii="Times New Roman" w:hAnsi="Times New Roman"/>
          <w:sz w:val="28"/>
        </w:rPr>
        <w:t xml:space="preserve">), непосредственно присутствующего на заседании аттестационной комиссии, сообщаются ему после подведения итогов голосования, заносятся в протокол </w:t>
      </w:r>
      <w:r>
        <w:rPr>
          <w:rFonts w:ascii="Times New Roman" w:hAnsi="Times New Roman"/>
          <w:b/>
          <w:sz w:val="28"/>
        </w:rPr>
        <w:t>(приложение 4)</w:t>
      </w:r>
      <w:r>
        <w:rPr>
          <w:rFonts w:ascii="Times New Roman" w:hAnsi="Times New Roman"/>
          <w:sz w:val="28"/>
        </w:rPr>
        <w:t>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  <w:r>
        <w:rPr>
          <w:rFonts w:ascii="Times New Roman" w:hAnsi="Times New Roman"/>
          <w:b/>
          <w:sz w:val="28"/>
        </w:rPr>
        <w:t xml:space="preserve"> </w:t>
      </w:r>
    </w:p>
    <w:p w14:paraId="3E697A0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4.4. На педагогического работника, прошедшего аттестацию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2-х рабочих дней со дня ее проведения  секретарем аттестационной комиссии составляется аттестационный лист </w:t>
      </w:r>
      <w:r>
        <w:rPr>
          <w:rFonts w:ascii="Times New Roman" w:hAnsi="Times New Roman"/>
          <w:b/>
          <w:sz w:val="28"/>
        </w:rPr>
        <w:t>(приложение 5)</w:t>
      </w:r>
      <w:r>
        <w:rPr>
          <w:rFonts w:ascii="Times New Roman" w:hAnsi="Times New Roman"/>
          <w:sz w:val="28"/>
        </w:rPr>
        <w:t xml:space="preserve">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голосования, о  принятом решении. Работодатель знакомит работника с ней под роспись в течение 3  рабочих дней. Выписка из протокола   хранится в личном деле педагогического работника.</w:t>
      </w:r>
    </w:p>
    <w:p w14:paraId="082F83F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4.5. Результаты аттестации педагогический работник вправе обжаловать в суд в соответствии с </w:t>
      </w:r>
      <w:r>
        <w:fldChar w:fldCharType="begin"/>
      </w:r>
      <w:r>
        <w:instrText xml:space="preserve"> HYPERLINK "https://nsportal.ru/shkola/raznoe/library/2016/06/03/polozhenie-o-poryadke-organizatsii-i-provedeniya-attestatsii" \o "https://nsportal.ru/shkola/raznoe/library/2016/06/03/polozhenie-o-poryadke-organizatsii-i-provedeniya-attestatsii"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законодательством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Российской Федерации.</w:t>
      </w:r>
    </w:p>
    <w:p w14:paraId="0103BE4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4.6. 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14:paraId="316F752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B297D"/>
    <w:rsid w:val="001550A7"/>
    <w:rsid w:val="006F3488"/>
    <w:rsid w:val="007466C3"/>
    <w:rsid w:val="007B4AD4"/>
    <w:rsid w:val="008677F7"/>
    <w:rsid w:val="00CB297D"/>
    <w:rsid w:val="00D1413C"/>
    <w:rsid w:val="00F05FB5"/>
    <w:rsid w:val="4E0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64" w:lineRule="auto"/>
    </w:pPr>
    <w:rPr>
      <w:rFonts w:ascii="Calibri" w:hAnsi="Calibri" w:eastAsia="Times New Roman" w:cs="Times New Roman"/>
      <w:color w:val="000000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2239</Words>
  <Characters>12767</Characters>
  <Lines>106</Lines>
  <Paragraphs>29</Paragraphs>
  <TotalTime>186</TotalTime>
  <ScaleCrop>false</ScaleCrop>
  <LinksUpToDate>false</LinksUpToDate>
  <CharactersWithSpaces>14977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2026-02-09T10:20:00Z</dcterms:created>
  <dc:creator>HP</dc:creator>
  <cp:lastModifiedBy>User</cp:lastModifiedBy>
  <dcterms:modified xsi:type="dcterms:W3CDTF">2026-02-10T12:07:50Z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88E3BDF068D34330BB4C43FA9FC7C2B4_12</vt:lpwstr>
  </property>
</Properties>
</file>