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Информация о численности </w:t>
      </w:r>
      <w:r>
        <w:rPr>
          <w:rFonts w:ascii="Times New Roman" w:hAnsi="Times New Roman"/>
          <w:b w:val="1"/>
          <w:color w:val="000000"/>
          <w:sz w:val="28"/>
        </w:rPr>
        <w:t>обучающихся</w:t>
      </w:r>
    </w:p>
    <w:tbl>
      <w:tblPr>
        <w:tblStyle w:val="Style_1"/>
        <w:tblInd w:type="dxa" w:w="10"/>
        <w:tblLayout w:type="fixed"/>
        <w:tblCellMar>
          <w:left w:type="dxa" w:w="10"/>
          <w:right w:type="dxa" w:w="10"/>
        </w:tblCellMar>
      </w:tblPr>
      <w:tblGrid>
        <w:gridCol w:w="854"/>
        <w:gridCol w:w="2976"/>
        <w:gridCol w:w="1699"/>
        <w:gridCol w:w="1277"/>
        <w:gridCol w:w="1699"/>
        <w:gridCol w:w="1560"/>
        <w:gridCol w:w="1277"/>
        <w:gridCol w:w="1560"/>
        <w:gridCol w:w="1714"/>
      </w:tblGrid>
      <w:tr>
        <w:trPr>
          <w:trHeight w:hRule="exact" w:val="998"/>
        </w:trPr>
        <w:tc>
          <w:tcPr>
            <w:tcW w:type="dxa" w:w="854"/>
            <w:vMerge w:val="restart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2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Код, шифр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3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type="dxa" w:w="1699"/>
            <w:vMerge w:val="restart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4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Уровень образования</w:t>
            </w:r>
          </w:p>
        </w:tc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5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Формы обучения</w:t>
            </w:r>
          </w:p>
        </w:tc>
        <w:tc>
          <w:tcPr>
            <w:tcW w:type="dxa" w:w="6096"/>
            <w:gridSpan w:val="4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6000000">
            <w:pPr>
              <w:pStyle w:val="Style_2"/>
              <w:spacing w:after="120" w:line="240" w:lineRule="auto"/>
              <w:ind/>
              <w:jc w:val="center"/>
            </w:pPr>
            <w:r>
              <w:rPr>
                <w:color w:val="000000"/>
                <w:sz w:val="24"/>
              </w:rPr>
              <w:t xml:space="preserve">Сведения о численности </w:t>
            </w:r>
            <w:r>
              <w:rPr>
                <w:color w:val="000000"/>
                <w:sz w:val="24"/>
              </w:rPr>
              <w:t>обучающихся</w:t>
            </w:r>
            <w:r>
              <w:rPr>
                <w:color w:val="000000"/>
                <w:sz w:val="24"/>
              </w:rPr>
              <w:t xml:space="preserve"> за счёт</w:t>
            </w:r>
          </w:p>
          <w:p w14:paraId="07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(количество человек):</w:t>
            </w:r>
          </w:p>
        </w:tc>
        <w:tc>
          <w:tcPr>
            <w:tcW w:type="dxa" w:w="171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8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Численность </w:t>
            </w:r>
            <w:r>
              <w:rPr>
                <w:color w:val="000000"/>
                <w:sz w:val="24"/>
              </w:rPr>
              <w:t>обучающихся</w:t>
            </w:r>
            <w:r>
              <w:rPr>
                <w:color w:val="000000"/>
                <w:sz w:val="24"/>
              </w:rPr>
              <w:t>, являющихся иностранными гражданами</w:t>
            </w:r>
          </w:p>
        </w:tc>
      </w:tr>
      <w:tr>
        <w:trPr>
          <w:trHeight w:hRule="exact" w:val="2237"/>
        </w:trPr>
        <w:tc>
          <w:tcPr>
            <w:tcW w:type="dxa" w:w="854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69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9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 xml:space="preserve">бюджетных ассигнований </w:t>
            </w:r>
            <w:r>
              <w:rPr>
                <w:color w:val="000000"/>
                <w:sz w:val="24"/>
              </w:rPr>
              <w:t>федеральног</w:t>
            </w:r>
            <w:r>
              <w:rPr>
                <w:color w:val="000000"/>
                <w:sz w:val="24"/>
              </w:rPr>
              <w:t xml:space="preserve"> о</w:t>
            </w:r>
            <w:r>
              <w:rPr>
                <w:color w:val="000000"/>
                <w:sz w:val="24"/>
              </w:rPr>
              <w:t xml:space="preserve"> бюджета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бюджетов субъектов Российской Федерации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B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местных бюджетов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pStyle w:val="Style_2"/>
              <w:ind/>
              <w:jc w:val="center"/>
            </w:pPr>
            <w:r>
              <w:rPr>
                <w:color w:val="000000"/>
                <w:sz w:val="24"/>
              </w:rPr>
              <w:t>средств физических и (или) юридических лиц</w:t>
            </w:r>
          </w:p>
        </w:tc>
        <w:tc>
          <w:tcPr>
            <w:tcW w:type="dxa" w:w="171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D9D9D9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exact" w:val="576"/>
        </w:trPr>
        <w:tc>
          <w:tcPr>
            <w:tcW w:type="dxa" w:w="8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D000000">
            <w:pPr>
              <w:pStyle w:val="Style_2"/>
              <w:spacing w:line="240" w:lineRule="auto"/>
              <w:ind w:firstLine="320" w:left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pStyle w:val="Style_2"/>
              <w:spacing w:line="240" w:lineRule="auto"/>
              <w:ind/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</w:tr>
      <w:tr>
        <w:trPr>
          <w:trHeight w:hRule="exact" w:val="1338"/>
          <w:hidden w:val="0"/>
        </w:trPr>
        <w:tc>
          <w:tcPr>
            <w:tcW w:type="dxa" w:w="8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18103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«Садовник»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Профессиональное обучение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ная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exact" w:val="1152"/>
          <w:hidden w:val="0"/>
        </w:trPr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19601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«Швея»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Профессиональное обучение</w:t>
            </w:r>
          </w:p>
          <w:p w14:paraId="22000000">
            <w:pPr>
              <w:rPr>
                <w:sz w:val="10"/>
              </w:rPr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29000000">
      <w:pPr>
        <w:ind/>
        <w:jc w:val="both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Другое"/>
    <w:basedOn w:val="Style_3"/>
    <w:link w:val="Style_2_ch"/>
    <w:pPr>
      <w:widowControl w:val="0"/>
      <w:spacing w:after="0" w:line="360" w:lineRule="auto"/>
      <w:ind/>
    </w:pPr>
    <w:rPr>
      <w:rFonts w:ascii="Times New Roman" w:hAnsi="Times New Roman"/>
    </w:rPr>
  </w:style>
  <w:style w:styleId="Style_2_ch" w:type="character">
    <w:name w:val="Другое"/>
    <w:basedOn w:val="Style_3_ch"/>
    <w:link w:val="Style_2"/>
    <w:rPr>
      <w:rFonts w:ascii="Times New Roman" w:hAnsi="Times New Roman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2026-01-19T11:26:08Z</dcterms:modified>
</cp:coreProperties>
</file>